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A937E7" w14:textId="77777777" w:rsidR="00373228" w:rsidRDefault="00632B79">
      <w:pPr>
        <w:spacing w:line="240" w:lineRule="auto"/>
        <w:rPr>
          <w:b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6B0D3FB5" wp14:editId="7651E4C2">
            <wp:extent cx="589915" cy="619125"/>
            <wp:effectExtent l="0" t="0" r="0" b="0"/>
            <wp:docPr id="1" name="image1.png" descr="NyaLogg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yaLoggan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3EC1D6CB" wp14:editId="2D5A0E60">
            <wp:extent cx="1800225" cy="428625"/>
            <wp:effectExtent l="0" t="0" r="0" b="0"/>
            <wp:docPr id="2" name="image2.png" descr="Text_log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xt_logga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D28C3B" w14:textId="77777777" w:rsidR="00373228" w:rsidRDefault="00373228"/>
    <w:p w14:paraId="095AA242" w14:textId="77777777" w:rsidR="00373228" w:rsidRDefault="00373228">
      <w:pPr>
        <w:spacing w:line="360" w:lineRule="auto"/>
      </w:pPr>
    </w:p>
    <w:p w14:paraId="750F63E3" w14:textId="77777777" w:rsidR="00373228" w:rsidRPr="00632B79" w:rsidRDefault="00632B79">
      <w:pPr>
        <w:spacing w:line="360" w:lineRule="auto"/>
        <w:rPr>
          <w:rFonts w:ascii="Helvetica Neue" w:eastAsia="Helvetica Neue" w:hAnsi="Helvetica Neue" w:cs="Helvetica Neue"/>
          <w:b/>
          <w:lang w:val="sv-SE"/>
        </w:rPr>
      </w:pPr>
      <w:r w:rsidRPr="00632B79">
        <w:rPr>
          <w:rFonts w:ascii="Helvetica Neue" w:eastAsia="Helvetica Neue" w:hAnsi="Helvetica Neue" w:cs="Helvetica Neue"/>
          <w:b/>
          <w:lang w:val="sv-SE"/>
        </w:rPr>
        <w:t xml:space="preserve">RIKTLINJER FÖR NYTTJANDE AV FÖRENINGENS GEMENSAMMA UTOMHUSYTOR, FASAD OCH BALKONG </w:t>
      </w:r>
    </w:p>
    <w:p w14:paraId="6A77F838" w14:textId="77777777" w:rsidR="00373228" w:rsidRPr="00632B79" w:rsidRDefault="00632B79">
      <w:pPr>
        <w:spacing w:line="360" w:lineRule="auto"/>
        <w:rPr>
          <w:rFonts w:ascii="Helvetica Neue" w:eastAsia="Helvetica Neue" w:hAnsi="Helvetica Neue" w:cs="Helvetica Neue"/>
          <w:b/>
          <w:lang w:val="sv-SE"/>
        </w:rPr>
      </w:pPr>
      <w:r w:rsidRPr="00632B79">
        <w:rPr>
          <w:rFonts w:ascii="Helvetica Neue" w:eastAsia="Helvetica Neue" w:hAnsi="Helvetica Neue" w:cs="Helvetica Neue"/>
          <w:b/>
          <w:lang w:val="sv-SE"/>
        </w:rPr>
        <w:t>Bakgrund</w:t>
      </w:r>
    </w:p>
    <w:p w14:paraId="177A66D2" w14:textId="77777777" w:rsidR="00373228" w:rsidRPr="00632B79" w:rsidRDefault="00632B79">
      <w:pPr>
        <w:spacing w:line="360" w:lineRule="auto"/>
        <w:rPr>
          <w:rFonts w:ascii="Helvetica Neue" w:eastAsia="Helvetica Neue" w:hAnsi="Helvetica Neue" w:cs="Helvetica Neue"/>
          <w:lang w:val="sv-SE"/>
        </w:rPr>
      </w:pPr>
      <w:r w:rsidRPr="00632B79">
        <w:rPr>
          <w:rFonts w:ascii="Helvetica Neue" w:eastAsia="Helvetica Neue" w:hAnsi="Helvetica Neue" w:cs="Helvetica Neue"/>
          <w:lang w:val="sv-SE"/>
        </w:rPr>
        <w:t>Som följd av fasadrenoveringen under 2020 har styrelsen för bostadsföreningen Timjan 3 tagit fram nya riktlinjer för nyttjande av utomhusytor, fasad och balkong. Detta för att säkerställa att alla former av installationer som boende utför utanför sin lägen</w:t>
      </w:r>
      <w:r w:rsidRPr="00632B79">
        <w:rPr>
          <w:rFonts w:ascii="Helvetica Neue" w:eastAsia="Helvetica Neue" w:hAnsi="Helvetica Neue" w:cs="Helvetica Neue"/>
          <w:lang w:val="sv-SE"/>
        </w:rPr>
        <w:t xml:space="preserve">het inte skadar fasad eller balkonger samt att ytan utanför våra balkonger nyttjas på ett likvärdigt sätt. </w:t>
      </w:r>
    </w:p>
    <w:p w14:paraId="4DC73E09" w14:textId="77777777" w:rsidR="00373228" w:rsidRPr="00632B79" w:rsidRDefault="00373228">
      <w:pPr>
        <w:spacing w:line="360" w:lineRule="auto"/>
        <w:rPr>
          <w:rFonts w:ascii="Helvetica Neue" w:eastAsia="Helvetica Neue" w:hAnsi="Helvetica Neue" w:cs="Helvetica Neue"/>
          <w:lang w:val="sv-SE"/>
        </w:rPr>
      </w:pPr>
    </w:p>
    <w:p w14:paraId="6FA3BE80" w14:textId="77777777" w:rsidR="00373228" w:rsidRPr="00632B79" w:rsidRDefault="00632B79">
      <w:pPr>
        <w:spacing w:line="360" w:lineRule="auto"/>
        <w:rPr>
          <w:rFonts w:ascii="Helvetica Neue" w:eastAsia="Helvetica Neue" w:hAnsi="Helvetica Neue" w:cs="Helvetica Neue"/>
          <w:b/>
          <w:lang w:val="sv-SE"/>
        </w:rPr>
      </w:pPr>
      <w:r w:rsidRPr="00632B79">
        <w:rPr>
          <w:rFonts w:ascii="Helvetica Neue" w:eastAsia="Helvetica Neue" w:hAnsi="Helvetica Neue" w:cs="Helvetica Neue"/>
          <w:b/>
          <w:lang w:val="sv-SE"/>
        </w:rPr>
        <w:t>Installation av altan (eller annan form av uteplats)</w:t>
      </w:r>
    </w:p>
    <w:p w14:paraId="77D02F87" w14:textId="77777777" w:rsidR="00373228" w:rsidRPr="00632B79" w:rsidRDefault="00632B79">
      <w:pPr>
        <w:spacing w:line="360" w:lineRule="auto"/>
        <w:rPr>
          <w:rFonts w:ascii="Helvetica Neue" w:eastAsia="Helvetica Neue" w:hAnsi="Helvetica Neue" w:cs="Helvetica Neue"/>
          <w:lang w:val="sv-SE"/>
        </w:rPr>
      </w:pPr>
      <w:r w:rsidRPr="00632B79">
        <w:rPr>
          <w:rFonts w:ascii="Helvetica Neue" w:eastAsia="Helvetica Neue" w:hAnsi="Helvetica Neue" w:cs="Helvetica Neue"/>
          <w:lang w:val="sv-SE"/>
        </w:rPr>
        <w:t>Lägenheter som önskar ha altan (eller annan form av uteplats, ex odlingslådor) utanför sin bal</w:t>
      </w:r>
      <w:r w:rsidRPr="00632B79">
        <w:rPr>
          <w:rFonts w:ascii="Helvetica Neue" w:eastAsia="Helvetica Neue" w:hAnsi="Helvetica Neue" w:cs="Helvetica Neue"/>
          <w:lang w:val="sv-SE"/>
        </w:rPr>
        <w:t>kong ska alltid söka tillstånd från styrelsen minst en månad i förväg. På grund av husets är grönmärkt</w:t>
      </w:r>
      <w:r w:rsidRPr="00632B79">
        <w:rPr>
          <w:rFonts w:ascii="Helvetica Neue" w:eastAsia="Helvetica Neue" w:hAnsi="Helvetica Neue" w:cs="Helvetica Neue"/>
          <w:color w:val="FF0000"/>
          <w:lang w:val="sv-SE"/>
        </w:rPr>
        <w:t xml:space="preserve"> </w:t>
      </w:r>
      <w:r w:rsidRPr="00632B79">
        <w:rPr>
          <w:rFonts w:ascii="Helvetica Neue" w:eastAsia="Helvetica Neue" w:hAnsi="Helvetica Neue" w:cs="Helvetica Neue"/>
          <w:lang w:val="sv-SE"/>
        </w:rPr>
        <w:t>får inget bygglov sökas och inget arbete som kräver bygglov får utföras. Området för sådan anordning tillhör inte bostaden och ska vid utflytt återställa</w:t>
      </w:r>
      <w:r w:rsidRPr="00632B79">
        <w:rPr>
          <w:rFonts w:ascii="Helvetica Neue" w:eastAsia="Helvetica Neue" w:hAnsi="Helvetica Neue" w:cs="Helvetica Neue"/>
          <w:lang w:val="sv-SE"/>
        </w:rPr>
        <w:t xml:space="preserve">s i likvärdigt tillstånd som innan, ex. genom att ersätta föreningen med gräsplantering på den nyttjande ytan. </w:t>
      </w:r>
    </w:p>
    <w:p w14:paraId="08BC5824" w14:textId="77777777" w:rsidR="00373228" w:rsidRPr="00632B79" w:rsidRDefault="00373228">
      <w:pPr>
        <w:spacing w:line="360" w:lineRule="auto"/>
        <w:rPr>
          <w:rFonts w:ascii="Helvetica Neue" w:eastAsia="Helvetica Neue" w:hAnsi="Helvetica Neue" w:cs="Helvetica Neue"/>
          <w:lang w:val="sv-SE"/>
        </w:rPr>
      </w:pPr>
    </w:p>
    <w:p w14:paraId="3C8E0790" w14:textId="77777777" w:rsidR="00373228" w:rsidRPr="00632B79" w:rsidRDefault="00632B79">
      <w:pPr>
        <w:spacing w:line="360" w:lineRule="auto"/>
        <w:rPr>
          <w:rFonts w:ascii="Helvetica Neue" w:eastAsia="Helvetica Neue" w:hAnsi="Helvetica Neue" w:cs="Helvetica Neue"/>
          <w:lang w:val="sv-SE"/>
        </w:rPr>
      </w:pPr>
      <w:r w:rsidRPr="00632B79">
        <w:rPr>
          <w:rFonts w:ascii="Helvetica Neue" w:eastAsia="Helvetica Neue" w:hAnsi="Helvetica Neue" w:cs="Helvetica Neue"/>
          <w:lang w:val="sv-SE"/>
        </w:rPr>
        <w:t xml:space="preserve">Planen för anordnande av altan granskas av styrelsen utifrån följande riktlinjer: </w:t>
      </w:r>
    </w:p>
    <w:p w14:paraId="2FC4F8C7" w14:textId="77777777" w:rsidR="00373228" w:rsidRPr="00632B79" w:rsidRDefault="00632B79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lang w:val="sv-SE"/>
        </w:rPr>
      </w:pPr>
      <w:r w:rsidRPr="00632B79">
        <w:rPr>
          <w:rFonts w:ascii="Helvetica Neue" w:eastAsia="Helvetica Neue" w:hAnsi="Helvetica Neue" w:cs="Helvetica Neue"/>
          <w:lang w:val="sv-SE"/>
        </w:rPr>
        <w:t>Altan får inte vara större än 6 m2 och inte högre än 50 cm p</w:t>
      </w:r>
      <w:r w:rsidRPr="00632B79">
        <w:rPr>
          <w:rFonts w:ascii="Helvetica Neue" w:eastAsia="Helvetica Neue" w:hAnsi="Helvetica Neue" w:cs="Helvetica Neue"/>
          <w:lang w:val="sv-SE"/>
        </w:rPr>
        <w:t xml:space="preserve">å sin högsta punkt. Altanen ska heller inte förankras i marken eller vara inhägnad; </w:t>
      </w:r>
    </w:p>
    <w:p w14:paraId="3288BF7D" w14:textId="77777777" w:rsidR="00373228" w:rsidRPr="00632B79" w:rsidRDefault="00632B79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lang w:val="sv-SE"/>
        </w:rPr>
      </w:pPr>
      <w:r w:rsidRPr="00632B79">
        <w:rPr>
          <w:rFonts w:ascii="Helvetica Neue" w:eastAsia="Helvetica Neue" w:hAnsi="Helvetica Neue" w:cs="Helvetica Neue"/>
          <w:lang w:val="sv-SE"/>
        </w:rPr>
        <w:t xml:space="preserve">Altan får inte vara längre ut än </w:t>
      </w:r>
      <w:proofErr w:type="gramStart"/>
      <w:r w:rsidRPr="00632B79">
        <w:rPr>
          <w:rFonts w:ascii="Helvetica Neue" w:eastAsia="Helvetica Neue" w:hAnsi="Helvetica Neue" w:cs="Helvetica Neue"/>
          <w:lang w:val="sv-SE"/>
        </w:rPr>
        <w:t>2.6</w:t>
      </w:r>
      <w:proofErr w:type="gramEnd"/>
      <w:r w:rsidRPr="00632B79">
        <w:rPr>
          <w:rFonts w:ascii="Helvetica Neue" w:eastAsia="Helvetica Neue" w:hAnsi="Helvetica Neue" w:cs="Helvetica Neue"/>
          <w:lang w:val="sv-SE"/>
        </w:rPr>
        <w:t xml:space="preserve"> m från fasaden och måste lämna 1.5 m orörd mark för någon att gå förbi (ex. för gräsklippning);</w:t>
      </w:r>
    </w:p>
    <w:p w14:paraId="4326E60B" w14:textId="77777777" w:rsidR="00373228" w:rsidRPr="00632B79" w:rsidRDefault="00632B79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lang w:val="sv-SE"/>
        </w:rPr>
      </w:pPr>
      <w:r w:rsidRPr="00632B79">
        <w:rPr>
          <w:rFonts w:ascii="Helvetica Neue" w:eastAsia="Helvetica Neue" w:hAnsi="Helvetica Neue" w:cs="Helvetica Neue"/>
          <w:lang w:val="sv-SE"/>
        </w:rPr>
        <w:t>Inga delar av en konstruktion får göra</w:t>
      </w:r>
      <w:r w:rsidRPr="00632B79">
        <w:rPr>
          <w:rFonts w:ascii="Helvetica Neue" w:eastAsia="Helvetica Neue" w:hAnsi="Helvetica Neue" w:cs="Helvetica Neue"/>
          <w:lang w:val="sv-SE"/>
        </w:rPr>
        <w:t xml:space="preserve"> ingrepp på fasad eller balkong. Det måste finnas ett avstånd mellan fasad/balkong på minst 5 cm;</w:t>
      </w:r>
    </w:p>
    <w:p w14:paraId="46540059" w14:textId="77777777" w:rsidR="00373228" w:rsidRPr="00632B79" w:rsidRDefault="00632B79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lang w:val="sv-SE"/>
        </w:rPr>
      </w:pPr>
      <w:r w:rsidRPr="00632B79">
        <w:rPr>
          <w:rFonts w:ascii="Helvetica Neue" w:eastAsia="Helvetica Neue" w:hAnsi="Helvetica Neue" w:cs="Helvetica Neue"/>
          <w:lang w:val="sv-SE"/>
        </w:rPr>
        <w:t>Balkonger med grind måste ha en grind med stängningsanordning. Ev. trappa ska konstrueras enligt Boverkets regler för att undvika fallrisk;</w:t>
      </w:r>
    </w:p>
    <w:p w14:paraId="1F9E33B2" w14:textId="77777777" w:rsidR="00373228" w:rsidRPr="00632B79" w:rsidRDefault="00632B79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lang w:val="sv-SE"/>
        </w:rPr>
      </w:pPr>
      <w:r w:rsidRPr="00632B79">
        <w:rPr>
          <w:rFonts w:ascii="Helvetica Neue" w:eastAsia="Helvetica Neue" w:hAnsi="Helvetica Neue" w:cs="Helvetica Neue"/>
          <w:lang w:val="sv-SE"/>
        </w:rPr>
        <w:t>Uteplatser ska hål</w:t>
      </w:r>
      <w:r w:rsidRPr="00632B79">
        <w:rPr>
          <w:rFonts w:ascii="Helvetica Neue" w:eastAsia="Helvetica Neue" w:hAnsi="Helvetica Neue" w:cs="Helvetica Neue"/>
          <w:lang w:val="sv-SE"/>
        </w:rPr>
        <w:t xml:space="preserve">las i ordning, dvs vara städade och i bra skick samt vara inom ens </w:t>
      </w:r>
      <w:proofErr w:type="gramStart"/>
      <w:r w:rsidRPr="00632B79">
        <w:rPr>
          <w:rFonts w:ascii="Helvetica Neue" w:eastAsia="Helvetica Neue" w:hAnsi="Helvetica Neue" w:cs="Helvetica Neue"/>
          <w:lang w:val="sv-SE"/>
        </w:rPr>
        <w:t>egen lägenhetsområde</w:t>
      </w:r>
      <w:proofErr w:type="gramEnd"/>
      <w:r w:rsidRPr="00632B79">
        <w:rPr>
          <w:rFonts w:ascii="Helvetica Neue" w:eastAsia="Helvetica Neue" w:hAnsi="Helvetica Neue" w:cs="Helvetica Neue"/>
          <w:lang w:val="sv-SE"/>
        </w:rPr>
        <w:t>, dv.s antingen framför balkongen eller längs fasadväggen utanför ens sovrum;</w:t>
      </w:r>
    </w:p>
    <w:p w14:paraId="1331F395" w14:textId="77777777" w:rsidR="00373228" w:rsidRPr="00632B79" w:rsidRDefault="00632B79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lang w:val="sv-SE"/>
        </w:rPr>
      </w:pPr>
      <w:r w:rsidRPr="00632B79">
        <w:rPr>
          <w:rFonts w:ascii="Helvetica Neue" w:eastAsia="Helvetica Neue" w:hAnsi="Helvetica Neue" w:cs="Helvetica Neue"/>
          <w:lang w:val="sv-SE"/>
        </w:rPr>
        <w:t>När man skapar en konstruktion på lägenhetens uteplats, tar man själv ansvar för eventuella</w:t>
      </w:r>
      <w:r w:rsidRPr="00632B79">
        <w:rPr>
          <w:rFonts w:ascii="Helvetica Neue" w:eastAsia="Helvetica Neue" w:hAnsi="Helvetica Neue" w:cs="Helvetica Neue"/>
          <w:lang w:val="sv-SE"/>
        </w:rPr>
        <w:t xml:space="preserve"> skador till person och fastighet som är en konsekvens av konstruktionen. </w:t>
      </w:r>
    </w:p>
    <w:p w14:paraId="7E5A4C47" w14:textId="77777777" w:rsidR="00373228" w:rsidRPr="00632B79" w:rsidRDefault="00373228">
      <w:pPr>
        <w:spacing w:line="360" w:lineRule="auto"/>
        <w:rPr>
          <w:rFonts w:ascii="Helvetica Neue" w:eastAsia="Helvetica Neue" w:hAnsi="Helvetica Neue" w:cs="Helvetica Neue"/>
          <w:lang w:val="sv-SE"/>
        </w:rPr>
      </w:pPr>
    </w:p>
    <w:p w14:paraId="692D45FD" w14:textId="77777777" w:rsidR="00373228" w:rsidRPr="00632B79" w:rsidRDefault="00373228">
      <w:pPr>
        <w:spacing w:line="360" w:lineRule="auto"/>
        <w:rPr>
          <w:rFonts w:ascii="Helvetica Neue" w:eastAsia="Helvetica Neue" w:hAnsi="Helvetica Neue" w:cs="Helvetica Neue"/>
          <w:lang w:val="sv-SE"/>
        </w:rPr>
      </w:pPr>
    </w:p>
    <w:p w14:paraId="08E2E10B" w14:textId="77777777" w:rsidR="00373228" w:rsidRPr="00632B79" w:rsidRDefault="00632B79">
      <w:pPr>
        <w:spacing w:line="360" w:lineRule="auto"/>
        <w:rPr>
          <w:rFonts w:ascii="Helvetica Neue" w:eastAsia="Helvetica Neue" w:hAnsi="Helvetica Neue" w:cs="Helvetica Neue"/>
          <w:b/>
          <w:lang w:val="sv-SE"/>
        </w:rPr>
      </w:pPr>
      <w:r w:rsidRPr="00632B79">
        <w:rPr>
          <w:rFonts w:ascii="Helvetica Neue" w:eastAsia="Helvetica Neue" w:hAnsi="Helvetica Neue" w:cs="Helvetica Neue"/>
          <w:b/>
          <w:lang w:val="sv-SE"/>
        </w:rPr>
        <w:lastRenderedPageBreak/>
        <w:t>Installationer på balkong</w:t>
      </w:r>
    </w:p>
    <w:p w14:paraId="02E00637" w14:textId="77777777" w:rsidR="00373228" w:rsidRPr="00632B79" w:rsidRDefault="00632B79">
      <w:pPr>
        <w:spacing w:line="360" w:lineRule="auto"/>
        <w:rPr>
          <w:rFonts w:ascii="Helvetica Neue" w:eastAsia="Helvetica Neue" w:hAnsi="Helvetica Neue" w:cs="Helvetica Neue"/>
          <w:lang w:val="sv-SE"/>
        </w:rPr>
      </w:pPr>
      <w:r w:rsidRPr="00632B79">
        <w:rPr>
          <w:rFonts w:ascii="Helvetica Neue" w:eastAsia="Helvetica Neue" w:hAnsi="Helvetica Neue" w:cs="Helvetica Neue"/>
          <w:lang w:val="sv-SE"/>
        </w:rPr>
        <w:t>Inga nya hål eller borrning får ske utanpå eller innanför betongväggarna på balkongen. All form av upphängning ska ske på de träreglar som redan finns på</w:t>
      </w:r>
      <w:r w:rsidRPr="00632B79">
        <w:rPr>
          <w:rFonts w:ascii="Helvetica Neue" w:eastAsia="Helvetica Neue" w:hAnsi="Helvetica Neue" w:cs="Helvetica Neue"/>
          <w:lang w:val="sv-SE"/>
        </w:rPr>
        <w:t xml:space="preserve"> balkongens väggar. Målning av golv eller annan ytan får ske med färg avsett för betong och utomhus. Rådfråga alltid  styrelsen som har information om färgtyp som används vid renoveringen.</w:t>
      </w:r>
    </w:p>
    <w:p w14:paraId="675B2DB1" w14:textId="77777777" w:rsidR="00373228" w:rsidRPr="00632B79" w:rsidRDefault="00373228">
      <w:pPr>
        <w:spacing w:line="360" w:lineRule="auto"/>
        <w:rPr>
          <w:rFonts w:ascii="Helvetica Neue" w:eastAsia="Helvetica Neue" w:hAnsi="Helvetica Neue" w:cs="Helvetica Neue"/>
          <w:color w:val="FF0000"/>
          <w:lang w:val="sv-SE"/>
        </w:rPr>
      </w:pPr>
    </w:p>
    <w:p w14:paraId="2FF4C49C" w14:textId="77777777" w:rsidR="00373228" w:rsidRPr="00632B79" w:rsidRDefault="00632B79">
      <w:pPr>
        <w:spacing w:line="360" w:lineRule="auto"/>
        <w:rPr>
          <w:rFonts w:ascii="Helvetica Neue" w:eastAsia="Helvetica Neue" w:hAnsi="Helvetica Neue" w:cs="Helvetica Neue"/>
          <w:b/>
          <w:lang w:val="sv-SE"/>
        </w:rPr>
      </w:pPr>
      <w:r w:rsidRPr="00632B79">
        <w:rPr>
          <w:rFonts w:ascii="Helvetica Neue" w:eastAsia="Helvetica Neue" w:hAnsi="Helvetica Neue" w:cs="Helvetica Neue"/>
          <w:b/>
          <w:lang w:val="sv-SE"/>
        </w:rPr>
        <w:t>Installation av kattrappa</w:t>
      </w:r>
    </w:p>
    <w:p w14:paraId="5C274EF7" w14:textId="77777777" w:rsidR="00373228" w:rsidRPr="00632B79" w:rsidRDefault="00632B79">
      <w:pPr>
        <w:spacing w:line="360" w:lineRule="auto"/>
        <w:rPr>
          <w:rFonts w:ascii="Helvetica Neue" w:eastAsia="Helvetica Neue" w:hAnsi="Helvetica Neue" w:cs="Helvetica Neue"/>
          <w:lang w:val="sv-SE"/>
        </w:rPr>
      </w:pPr>
      <w:r w:rsidRPr="00632B79">
        <w:rPr>
          <w:rFonts w:ascii="Helvetica Neue" w:eastAsia="Helvetica Neue" w:hAnsi="Helvetica Neue" w:cs="Helvetica Neue"/>
          <w:lang w:val="sv-SE"/>
        </w:rPr>
        <w:t>Boende får anordna kattrappa så länge de</w:t>
      </w:r>
      <w:r w:rsidRPr="00632B79">
        <w:rPr>
          <w:rFonts w:ascii="Helvetica Neue" w:eastAsia="Helvetica Neue" w:hAnsi="Helvetica Neue" w:cs="Helvetica Neue"/>
          <w:lang w:val="sv-SE"/>
        </w:rPr>
        <w:t xml:space="preserve">ss konstruktion inte förankras eller helt byggs längs fasad, balkong eller fönsterbleck. Det ska finnas ett avstånd mellan fasad/balkongvägg för att vatten ska kunna rinna av, och de ytor som vilar på fasad/balkong ska vara så få och små som möjligt.  </w:t>
      </w:r>
    </w:p>
    <w:sectPr w:rsidR="00373228" w:rsidRPr="00632B79">
      <w:headerReference w:type="default" r:id="rId9"/>
      <w:pgSz w:w="11906" w:h="16838"/>
      <w:pgMar w:top="1137" w:right="1137" w:bottom="1137" w:left="11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37B4B" w14:textId="77777777" w:rsidR="00000000" w:rsidRDefault="00632B79">
      <w:pPr>
        <w:spacing w:line="240" w:lineRule="auto"/>
      </w:pPr>
      <w:r>
        <w:separator/>
      </w:r>
    </w:p>
  </w:endnote>
  <w:endnote w:type="continuationSeparator" w:id="0">
    <w:p w14:paraId="69DFDF01" w14:textId="77777777" w:rsidR="00000000" w:rsidRDefault="00632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Helvetica Neue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6508A" w14:textId="77777777" w:rsidR="00000000" w:rsidRDefault="00632B79">
      <w:pPr>
        <w:spacing w:line="240" w:lineRule="auto"/>
      </w:pPr>
      <w:r>
        <w:separator/>
      </w:r>
    </w:p>
  </w:footnote>
  <w:footnote w:type="continuationSeparator" w:id="0">
    <w:p w14:paraId="634B9ACD" w14:textId="77777777" w:rsidR="00000000" w:rsidRDefault="00632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CE989" w14:textId="77777777" w:rsidR="00373228" w:rsidRDefault="00632B79">
    <w:pPr>
      <w:rPr>
        <w:rFonts w:ascii="Helvetica Neue Light" w:eastAsia="Helvetica Neue Light" w:hAnsi="Helvetica Neue Light" w:cs="Helvetica Neue Light"/>
        <w:i/>
        <w:sz w:val="18"/>
        <w:szCs w:val="18"/>
      </w:rPr>
    </w:pPr>
    <w:proofErr w:type="spellStart"/>
    <w:r>
      <w:rPr>
        <w:rFonts w:ascii="Helvetica Neue Light" w:eastAsia="Helvetica Neue Light" w:hAnsi="Helvetica Neue Light" w:cs="Helvetica Neue Light"/>
        <w:i/>
        <w:sz w:val="18"/>
        <w:szCs w:val="18"/>
      </w:rPr>
      <w:t>Beslutat</w:t>
    </w:r>
    <w:proofErr w:type="spellEnd"/>
    <w:r>
      <w:rPr>
        <w:rFonts w:ascii="Helvetica Neue Light" w:eastAsia="Helvetica Neue Light" w:hAnsi="Helvetica Neue Light" w:cs="Helvetica Neue Light"/>
        <w:i/>
        <w:sz w:val="18"/>
        <w:szCs w:val="18"/>
      </w:rPr>
      <w:t xml:space="preserve"> av </w:t>
    </w:r>
    <w:proofErr w:type="spellStart"/>
    <w:r>
      <w:rPr>
        <w:rFonts w:ascii="Helvetica Neue Light" w:eastAsia="Helvetica Neue Light" w:hAnsi="Helvetica Neue Light" w:cs="Helvetica Neue Light"/>
        <w:i/>
        <w:sz w:val="18"/>
        <w:szCs w:val="18"/>
      </w:rPr>
      <w:t>styrelsen</w:t>
    </w:r>
    <w:proofErr w:type="spellEnd"/>
    <w:r>
      <w:rPr>
        <w:rFonts w:ascii="Helvetica Neue Light" w:eastAsia="Helvetica Neue Light" w:hAnsi="Helvetica Neue Light" w:cs="Helvetica Neue Light"/>
        <w:i/>
        <w:sz w:val="18"/>
        <w:szCs w:val="18"/>
      </w:rPr>
      <w:t xml:space="preserve"> 2021-02-04</w:t>
    </w:r>
    <w:r>
      <w:rPr>
        <w:rFonts w:ascii="Helvetica Neue Light" w:eastAsia="Helvetica Neue Light" w:hAnsi="Helvetica Neue Light" w:cs="Helvetica Neue Light"/>
        <w:i/>
        <w:sz w:val="18"/>
        <w:szCs w:val="18"/>
      </w:rPr>
      <w:tab/>
    </w:r>
    <w:r>
      <w:rPr>
        <w:rFonts w:ascii="Helvetica Neue Light" w:eastAsia="Helvetica Neue Light" w:hAnsi="Helvetica Neue Light" w:cs="Helvetica Neue Light"/>
        <w:i/>
        <w:sz w:val="18"/>
        <w:szCs w:val="18"/>
      </w:rPr>
      <w:tab/>
    </w:r>
    <w:r>
      <w:rPr>
        <w:rFonts w:ascii="Helvetica Neue Light" w:eastAsia="Helvetica Neue Light" w:hAnsi="Helvetica Neue Light" w:cs="Helvetica Neue Light"/>
        <w:i/>
        <w:sz w:val="18"/>
        <w:szCs w:val="18"/>
      </w:rPr>
      <w:tab/>
    </w:r>
    <w:r>
      <w:rPr>
        <w:rFonts w:ascii="Helvetica Neue Light" w:eastAsia="Helvetica Neue Light" w:hAnsi="Helvetica Neue Light" w:cs="Helvetica Neue Light"/>
        <w:i/>
        <w:sz w:val="18"/>
        <w:szCs w:val="18"/>
      </w:rPr>
      <w:tab/>
    </w:r>
    <w:r>
      <w:rPr>
        <w:rFonts w:ascii="Helvetica Neue Light" w:eastAsia="Helvetica Neue Light" w:hAnsi="Helvetica Neue Light" w:cs="Helvetica Neue Light"/>
        <w:i/>
        <w:sz w:val="18"/>
        <w:szCs w:val="18"/>
      </w:rPr>
      <w:tab/>
    </w:r>
    <w:r>
      <w:rPr>
        <w:rFonts w:ascii="Helvetica Neue Light" w:eastAsia="Helvetica Neue Light" w:hAnsi="Helvetica Neue Light" w:cs="Helvetica Neue Light"/>
        <w:i/>
        <w:sz w:val="18"/>
        <w:szCs w:val="18"/>
      </w:rPr>
      <w:tab/>
    </w:r>
    <w:r>
      <w:rPr>
        <w:rFonts w:ascii="Helvetica Neue Light" w:eastAsia="Helvetica Neue Light" w:hAnsi="Helvetica Neue Light" w:cs="Helvetica Neue Light"/>
        <w:i/>
        <w:sz w:val="18"/>
        <w:szCs w:val="18"/>
      </w:rPr>
      <w:tab/>
    </w:r>
    <w:r>
      <w:rPr>
        <w:rFonts w:ascii="Helvetica Neue Light" w:eastAsia="Helvetica Neue Light" w:hAnsi="Helvetica Neue Light" w:cs="Helvetica Neue Light"/>
        <w:i/>
        <w:sz w:val="18"/>
        <w:szCs w:val="18"/>
      </w:rPr>
      <w:tab/>
    </w:r>
    <w:r>
      <w:rPr>
        <w:rFonts w:ascii="Helvetica Neue Light" w:eastAsia="Helvetica Neue Light" w:hAnsi="Helvetica Neue Light" w:cs="Helvetica Neue Light"/>
        <w:i/>
        <w:sz w:val="18"/>
        <w:szCs w:val="18"/>
      </w:rPr>
      <w:tab/>
    </w:r>
    <w:r>
      <w:rPr>
        <w:rFonts w:ascii="Helvetica Neue Light" w:eastAsia="Helvetica Neue Light" w:hAnsi="Helvetica Neue Light" w:cs="Helvetica Neue Light"/>
        <w:i/>
        <w:sz w:val="18"/>
        <w:szCs w:val="18"/>
      </w:rPr>
      <w:tab/>
    </w:r>
    <w:r>
      <w:rPr>
        <w:rFonts w:ascii="Helvetica Neue Light" w:eastAsia="Helvetica Neue Light" w:hAnsi="Helvetica Neue Light" w:cs="Helvetica Neue Light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81220"/>
    <w:multiLevelType w:val="multilevel"/>
    <w:tmpl w:val="F7F87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28"/>
    <w:rsid w:val="00373228"/>
    <w:rsid w:val="00632B79"/>
    <w:rsid w:val="00FB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0CBD"/>
  <w15:docId w15:val="{F7DA55E6-A285-459E-9D09-2066D4F6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Larsson</dc:creator>
  <cp:lastModifiedBy>Frida Larsson</cp:lastModifiedBy>
  <cp:revision>2</cp:revision>
  <dcterms:created xsi:type="dcterms:W3CDTF">2021-02-04T20:24:00Z</dcterms:created>
  <dcterms:modified xsi:type="dcterms:W3CDTF">2021-02-04T20:24:00Z</dcterms:modified>
</cp:coreProperties>
</file>